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31" w:rsidRPr="009725D0" w:rsidRDefault="00545D31" w:rsidP="00545D31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bookmarkStart w:id="0" w:name="_GoBack"/>
      <w:bookmarkEnd w:id="0"/>
      <w:r w:rsidRPr="006E5BA2">
        <w:rPr>
          <w:rFonts w:ascii="Times New Roman" w:hAnsi="Times New Roman"/>
          <w:b/>
          <w:i/>
          <w:sz w:val="16"/>
          <w:szCs w:val="16"/>
        </w:rPr>
        <w:t xml:space="preserve">Чек – лист по созданию развивающей предметно-пространственной среды в соответствии с ФГОС </w:t>
      </w:r>
      <w:proofErr w:type="gramStart"/>
      <w:r w:rsidRPr="006E5BA2">
        <w:rPr>
          <w:rFonts w:ascii="Times New Roman" w:hAnsi="Times New Roman"/>
          <w:b/>
          <w:i/>
          <w:sz w:val="16"/>
          <w:szCs w:val="16"/>
        </w:rPr>
        <w:t>ДО</w:t>
      </w:r>
      <w:proofErr w:type="gramEnd"/>
      <w:r w:rsidRPr="006E5BA2">
        <w:rPr>
          <w:rFonts w:ascii="Times New Roman" w:hAnsi="Times New Roman"/>
          <w:b/>
          <w:i/>
          <w:sz w:val="16"/>
          <w:szCs w:val="16"/>
        </w:rPr>
        <w:t xml:space="preserve">, реализуемым образовательным программам </w:t>
      </w:r>
    </w:p>
    <w:tbl>
      <w:tblPr>
        <w:tblpPr w:leftFromText="180" w:rightFromText="180" w:vertAnchor="text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143"/>
        <w:gridCol w:w="2049"/>
        <w:gridCol w:w="84"/>
        <w:gridCol w:w="771"/>
        <w:gridCol w:w="32"/>
        <w:gridCol w:w="1715"/>
        <w:gridCol w:w="20"/>
        <w:gridCol w:w="1557"/>
        <w:gridCol w:w="47"/>
        <w:gridCol w:w="1301"/>
      </w:tblGrid>
      <w:tr w:rsidR="00545D31" w:rsidRPr="001477FD" w:rsidTr="00683A0A">
        <w:tc>
          <w:tcPr>
            <w:tcW w:w="287" w:type="pc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0" w:type="pc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Оценка критерия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Балл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Весовой коэффициент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ind w:right="-53" w:hanging="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Суммарный балл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</w:p>
        </w:tc>
      </w:tr>
      <w:tr w:rsidR="00545D31" w:rsidRPr="001477FD" w:rsidTr="00683A0A">
        <w:tc>
          <w:tcPr>
            <w:tcW w:w="287" w:type="pc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13" w:type="pct"/>
            <w:gridSpan w:val="10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 xml:space="preserve">Наличие образовательной среды для качественной реализации содержания дошкольного образования </w:t>
            </w:r>
          </w:p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(Качество образовательной инфраструктуры)</w:t>
            </w: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 xml:space="preserve">Холл, </w:t>
            </w:r>
            <w:proofErr w:type="gramStart"/>
            <w:r w:rsidRPr="001477FD">
              <w:rPr>
                <w:rFonts w:ascii="Times New Roman" w:hAnsi="Times New Roman"/>
                <w:sz w:val="16"/>
                <w:szCs w:val="16"/>
              </w:rPr>
              <w:t>внутреннее</w:t>
            </w:r>
            <w:proofErr w:type="gramEnd"/>
            <w:r w:rsidRPr="001477FD">
              <w:rPr>
                <w:rFonts w:ascii="Times New Roman" w:hAnsi="Times New Roman"/>
                <w:sz w:val="16"/>
                <w:szCs w:val="16"/>
              </w:rPr>
              <w:t xml:space="preserve"> помещения  группы используются в образовательной деятельности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Во внутренних помещениях и внешней группы  ДОО организованы мини-музеи, посвященные семейным традициям, знаковым историческим датам, выдающимся землякам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Во внутренних помещениях группы  организуются циклы мобильных выставок, содержащих региональный компонент (произведения художественного, декоративно-прикладного, литературного творчества и др.)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создана удобная навигация внутреннего и внешнего пространства (наличие  плана  размещения кабинетов и возрастных групп)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создана удобная навигация внутреннего и внешнего пространства (наличие таблиц (указателей) направления движения)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создана удобная навигация внутреннего и внешнего пространства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rPr>
          <w:trHeight w:val="70"/>
        </w:trPr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имеются комфортные зоны ожидания ребенка для родителя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Внешний вид, эстетика оформления РППС (единство стиля, преобладание теплых, спокойных оттенков в цветовом оформлении)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Выполнение требований СанПиН (чистота, освещение, доступность всех центров активности, соответствие размеров мебели росту детей)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технического творчества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художественно-продуктивного творчества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литературного творчества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2108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музыкального творчества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rPr>
          <w:trHeight w:val="304"/>
        </w:trPr>
        <w:tc>
          <w:tcPr>
            <w:tcW w:w="28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1.14.</w:t>
            </w: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двигательной активности детей</w:t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rPr>
          <w:gridAfter w:val="9"/>
          <w:wAfter w:w="8165" w:type="dxa"/>
          <w:trHeight w:val="196"/>
        </w:trPr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8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5000" w:type="pct"/>
            <w:gridSpan w:val="11"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2. Наличие форм и методов взаимодействия, учитывающих возрастные и индивидуальные особенности детей и анализ их эффективности (возможности для социально-личностного развития ребенка в процессе организации различных видов деятельности)</w:t>
            </w: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практику 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в группе 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rPr>
          <w:trHeight w:val="169"/>
        </w:trPr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0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D31" w:rsidRPr="001477FD" w:rsidTr="00683A0A">
        <w:tc>
          <w:tcPr>
            <w:tcW w:w="287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45D31" w:rsidRPr="006E5BA2" w:rsidRDefault="00545D31" w:rsidP="00545D3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545D31" w:rsidRPr="006E5BA2" w:rsidRDefault="00545D31" w:rsidP="00545D3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45D31" w:rsidRPr="006E5BA2" w:rsidRDefault="00545D31" w:rsidP="00545D3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E5BA2">
        <w:rPr>
          <w:rFonts w:ascii="Times New Roman" w:hAnsi="Times New Roman"/>
          <w:b/>
          <w:sz w:val="16"/>
          <w:szCs w:val="16"/>
        </w:rPr>
        <w:t>Качественный анализ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244"/>
        <w:gridCol w:w="2411"/>
        <w:gridCol w:w="2332"/>
        <w:gridCol w:w="2369"/>
      </w:tblGrid>
      <w:tr w:rsidR="00545D31" w:rsidRPr="001477FD" w:rsidTr="00683A0A">
        <w:tc>
          <w:tcPr>
            <w:tcW w:w="6095" w:type="dxa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 xml:space="preserve">Показатель </w:t>
            </w:r>
          </w:p>
        </w:tc>
        <w:tc>
          <w:tcPr>
            <w:tcW w:w="2244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1.Низкий уровень</w:t>
            </w:r>
          </w:p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2.Недостаточный уровень</w:t>
            </w:r>
          </w:p>
        </w:tc>
        <w:tc>
          <w:tcPr>
            <w:tcW w:w="2332" w:type="dxa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3.Достаточный уровень</w:t>
            </w:r>
          </w:p>
        </w:tc>
        <w:tc>
          <w:tcPr>
            <w:tcW w:w="2369" w:type="dxa"/>
            <w:shd w:val="clear" w:color="auto" w:fill="auto"/>
          </w:tcPr>
          <w:p w:rsidR="00545D31" w:rsidRPr="001477FD" w:rsidRDefault="00545D31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4.Высокий уровень</w:t>
            </w:r>
          </w:p>
        </w:tc>
      </w:tr>
      <w:tr w:rsidR="00545D31" w:rsidRPr="001477FD" w:rsidTr="00683A0A">
        <w:tc>
          <w:tcPr>
            <w:tcW w:w="6095" w:type="dxa"/>
            <w:shd w:val="clear" w:color="auto" w:fill="auto"/>
          </w:tcPr>
          <w:p w:rsidR="00545D31" w:rsidRPr="001477FD" w:rsidRDefault="00545D31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 xml:space="preserve">Наличие образовательной среды для качественной реализации содержания </w:t>
            </w:r>
            <w:r w:rsidRPr="001477F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дошкольного образования в группе  (Качество образовательной инфраструктуры)</w:t>
            </w:r>
          </w:p>
        </w:tc>
        <w:tc>
          <w:tcPr>
            <w:tcW w:w="2244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lastRenderedPageBreak/>
              <w:t>0-42</w:t>
            </w:r>
          </w:p>
        </w:tc>
        <w:tc>
          <w:tcPr>
            <w:tcW w:w="2411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43-84</w:t>
            </w:r>
          </w:p>
        </w:tc>
        <w:tc>
          <w:tcPr>
            <w:tcW w:w="2332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85-125</w:t>
            </w:r>
          </w:p>
        </w:tc>
        <w:tc>
          <w:tcPr>
            <w:tcW w:w="2369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545D31" w:rsidRPr="001477FD" w:rsidTr="00683A0A">
        <w:tc>
          <w:tcPr>
            <w:tcW w:w="6095" w:type="dxa"/>
            <w:shd w:val="clear" w:color="auto" w:fill="auto"/>
          </w:tcPr>
          <w:p w:rsidR="00545D31" w:rsidRPr="001477FD" w:rsidRDefault="00545D31" w:rsidP="00683A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Наличие форм и методов взаимодействия, учитывающих возрастные и индивидуальные особенности детей и анализ их эффективности (возможности для социально-личностного развития ребенка в процессе организации различных видов деятельности) в группе </w:t>
            </w:r>
          </w:p>
        </w:tc>
        <w:tc>
          <w:tcPr>
            <w:tcW w:w="2244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0-14</w:t>
            </w:r>
          </w:p>
        </w:tc>
        <w:tc>
          <w:tcPr>
            <w:tcW w:w="2411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15-29</w:t>
            </w:r>
          </w:p>
        </w:tc>
        <w:tc>
          <w:tcPr>
            <w:tcW w:w="2332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30-44</w:t>
            </w:r>
          </w:p>
        </w:tc>
        <w:tc>
          <w:tcPr>
            <w:tcW w:w="2369" w:type="dxa"/>
            <w:shd w:val="clear" w:color="auto" w:fill="auto"/>
          </w:tcPr>
          <w:p w:rsidR="00545D31" w:rsidRPr="001477FD" w:rsidRDefault="00545D31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</w:tbl>
    <w:p w:rsidR="00545D31" w:rsidRPr="006E5BA2" w:rsidRDefault="00545D31" w:rsidP="00545D31">
      <w:pPr>
        <w:rPr>
          <w:rFonts w:ascii="Times New Roman" w:hAnsi="Times New Roman"/>
          <w:b/>
          <w:sz w:val="16"/>
          <w:szCs w:val="16"/>
        </w:rPr>
      </w:pPr>
    </w:p>
    <w:p w:rsidR="00545D31" w:rsidRPr="006E5BA2" w:rsidRDefault="00545D31" w:rsidP="00545D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И.О. з</w:t>
      </w:r>
      <w:r w:rsidRPr="006E5BA2">
        <w:rPr>
          <w:rFonts w:ascii="Times New Roman" w:hAnsi="Times New Roman"/>
          <w:sz w:val="16"/>
          <w:szCs w:val="16"/>
        </w:rPr>
        <w:t>аведующ</w:t>
      </w:r>
      <w:r>
        <w:rPr>
          <w:rFonts w:ascii="Times New Roman" w:hAnsi="Times New Roman"/>
          <w:sz w:val="16"/>
          <w:szCs w:val="16"/>
        </w:rPr>
        <w:t>е</w:t>
      </w:r>
      <w:r w:rsidRPr="006E5BA2">
        <w:rPr>
          <w:rFonts w:ascii="Times New Roman" w:hAnsi="Times New Roman"/>
          <w:sz w:val="16"/>
          <w:szCs w:val="16"/>
        </w:rPr>
        <w:t xml:space="preserve">й </w:t>
      </w:r>
    </w:p>
    <w:p w:rsidR="00545D31" w:rsidRPr="006E5BA2" w:rsidRDefault="00545D31" w:rsidP="00545D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E5BA2">
        <w:rPr>
          <w:rFonts w:ascii="Times New Roman" w:hAnsi="Times New Roman"/>
          <w:sz w:val="16"/>
          <w:szCs w:val="16"/>
        </w:rPr>
        <w:t xml:space="preserve">     детским садом                                         __________             </w:t>
      </w:r>
      <w:proofErr w:type="spellStart"/>
      <w:r>
        <w:rPr>
          <w:rFonts w:ascii="Times New Roman" w:hAnsi="Times New Roman"/>
          <w:sz w:val="16"/>
          <w:szCs w:val="16"/>
        </w:rPr>
        <w:t>Е.И.Рыбалкина</w:t>
      </w:r>
      <w:proofErr w:type="spellEnd"/>
      <w:r w:rsidRPr="006E5BA2">
        <w:rPr>
          <w:rFonts w:ascii="Times New Roman" w:hAnsi="Times New Roman"/>
          <w:sz w:val="16"/>
          <w:szCs w:val="16"/>
        </w:rPr>
        <w:t xml:space="preserve">                           </w:t>
      </w:r>
    </w:p>
    <w:p w:rsidR="00A45ACE" w:rsidRDefault="00505ACA"/>
    <w:sectPr w:rsidR="00A45ACE" w:rsidSect="00545D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1"/>
    <w:rsid w:val="000A7899"/>
    <w:rsid w:val="00505ACA"/>
    <w:rsid w:val="00545D31"/>
    <w:rsid w:val="00D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2024-04-17T17:35:00Z</dcterms:created>
  <dcterms:modified xsi:type="dcterms:W3CDTF">2024-04-17T17:35:00Z</dcterms:modified>
</cp:coreProperties>
</file>